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58A" w:rsidRPr="005310B6" w:rsidRDefault="000B358A" w:rsidP="000B358A">
      <w:pPr>
        <w:keepNext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0B358A">
        <w:rPr>
          <w:rFonts w:ascii="Liberation Serif" w:eastAsia="Times New Roman" w:hAnsi="Liberation Serif" w:cs="Liberation Serif"/>
          <w:color w:val="FF0000"/>
          <w:sz w:val="28"/>
          <w:szCs w:val="28"/>
          <w:lang w:eastAsia="ru-RU"/>
        </w:rPr>
        <w:t xml:space="preserve"> </w:t>
      </w: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РОССИЙСКАЯ ФЕДЕРАЦИЯ</w:t>
      </w:r>
    </w:p>
    <w:p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СВЕРДЛОВСКАЯ ОБЛАСТЬ</w:t>
      </w:r>
    </w:p>
    <w:p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B358A" w:rsidRPr="005310B6" w:rsidRDefault="000B358A" w:rsidP="000B358A">
      <w:pPr>
        <w:keepNext/>
        <w:spacing w:after="0" w:line="240" w:lineRule="auto"/>
        <w:jc w:val="center"/>
        <w:outlineLvl w:val="1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 w:rsidRPr="005310B6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>ПОСТАНОВЛЕНИЕ</w:t>
      </w:r>
    </w:p>
    <w:p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АДМИНИСТРАЦИИ АРАМИЛЬСКОГО ГОРОДСКОГО ОКРУГА</w:t>
      </w:r>
    </w:p>
    <w:p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5310B6" w:rsidRPr="004E3D9E" w:rsidRDefault="005310B6" w:rsidP="005310B6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</w:pPr>
      <w:r w:rsidRPr="0080190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</w:t>
      </w:r>
      <w:r w:rsidRPr="004E3D9E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 xml:space="preserve"> %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REG</w:t>
      </w:r>
      <w:r w:rsidRPr="004E3D9E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_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DATE</w:t>
      </w:r>
      <w:r w:rsidRPr="004E3D9E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% № %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REG</w:t>
      </w:r>
      <w:r w:rsidRPr="004E3D9E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_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NUM</w:t>
      </w:r>
      <w:r w:rsidRPr="004E3D9E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%</w:t>
      </w:r>
    </w:p>
    <w:p w:rsidR="004E3D9E" w:rsidRPr="005310B6" w:rsidRDefault="004E3D9E" w:rsidP="004E3D9E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B358A" w:rsidRPr="005310B6" w:rsidRDefault="004E3D9E" w:rsidP="000B358A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О внесении изменений в постановление Администрации Арамильского городского округа от 27.09.2023 № 616 «</w:t>
      </w:r>
      <w:r w:rsidR="000B358A" w:rsidRP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Об утверждении муниципальной программы</w:t>
      </w:r>
      <w:r w:rsid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</w:t>
      </w:r>
      <w:r w:rsidR="000B358A" w:rsidRP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Арамильского городского округа «Повышение эффективности управления муниципальными финансами Арамильского городского округа до 202</w:t>
      </w:r>
      <w:r w:rsidR="00820EE1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8</w:t>
      </w:r>
      <w:r w:rsidR="000B358A" w:rsidRP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года»</w:t>
      </w:r>
    </w:p>
    <w:p w:rsidR="000B358A" w:rsidRPr="005310B6" w:rsidRDefault="000B358A" w:rsidP="000B358A">
      <w:pPr>
        <w:spacing w:after="1"/>
        <w:rPr>
          <w:rFonts w:ascii="Liberation Serif" w:hAnsi="Liberation Serif" w:cs="Liberation Serif"/>
          <w:sz w:val="28"/>
          <w:szCs w:val="28"/>
        </w:rPr>
      </w:pPr>
    </w:p>
    <w:p w:rsidR="000B358A" w:rsidRPr="005310B6" w:rsidRDefault="000B358A" w:rsidP="000B358A">
      <w:pPr>
        <w:keepNext/>
        <w:keepLines/>
        <w:widowControl w:val="0"/>
        <w:spacing w:after="0" w:line="240" w:lineRule="auto"/>
        <w:ind w:firstLine="709"/>
        <w:jc w:val="both"/>
        <w:outlineLvl w:val="1"/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</w:pPr>
      <w:proofErr w:type="gramStart"/>
      <w:r w:rsidRPr="005310B6">
        <w:rPr>
          <w:rFonts w:ascii="Liberation Serif" w:eastAsia="Times New Roman" w:hAnsi="Liberation Serif" w:cs="Liberation Serif"/>
          <w:bCs/>
          <w:sz w:val="28"/>
          <w:szCs w:val="28"/>
        </w:rPr>
        <w:t xml:space="preserve">В соответствии со </w:t>
      </w:r>
      <w:hyperlink r:id="rId7" w:history="1">
        <w:r w:rsidRPr="005310B6">
          <w:rPr>
            <w:rFonts w:ascii="Liberation Serif" w:eastAsia="Times New Roman" w:hAnsi="Liberation Serif" w:cs="Liberation Serif"/>
            <w:bCs/>
            <w:sz w:val="28"/>
            <w:szCs w:val="28"/>
          </w:rPr>
          <w:t>статьей 179</w:t>
        </w:r>
      </w:hyperlink>
      <w:r w:rsidRPr="005310B6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5310B6">
          <w:rPr>
            <w:rFonts w:ascii="Liberation Serif" w:eastAsia="Times New Roman" w:hAnsi="Liberation Serif" w:cs="Liberation Serif"/>
            <w:bCs/>
            <w:sz w:val="28"/>
            <w:szCs w:val="28"/>
          </w:rPr>
          <w:t>постановлением</w:t>
        </w:r>
      </w:hyperlink>
      <w:r w:rsidRPr="005310B6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Администрации Арамильского городского округа от 26</w:t>
      </w:r>
      <w:r w:rsidR="005310B6">
        <w:rPr>
          <w:rFonts w:ascii="Liberation Serif" w:eastAsia="Times New Roman" w:hAnsi="Liberation Serif" w:cs="Liberation Serif"/>
          <w:bCs/>
          <w:sz w:val="28"/>
          <w:szCs w:val="28"/>
        </w:rPr>
        <w:t>.09.</w:t>
      </w:r>
      <w:r w:rsidRPr="005310B6">
        <w:rPr>
          <w:rFonts w:ascii="Liberation Serif" w:eastAsia="Times New Roman" w:hAnsi="Liberation Serif" w:cs="Liberation Serif"/>
          <w:bCs/>
          <w:sz w:val="28"/>
          <w:szCs w:val="28"/>
        </w:rPr>
        <w:t xml:space="preserve">2013 № 387 «Об утверждении Порядка </w:t>
      </w:r>
      <w:r w:rsidRPr="005310B6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формирования и реализации Муниципальных программ Арамильского городского округа»</w:t>
      </w:r>
      <w:r w:rsidR="004E3D9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, на основании Решения Думы Арамильского городского округа</w:t>
      </w:r>
      <w:r w:rsidR="004E3D9E" w:rsidRPr="004E3D9E">
        <w:t xml:space="preserve"> </w:t>
      </w:r>
      <w:r w:rsidR="004E3D9E" w:rsidRPr="004E3D9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от 14.12.2023 </w:t>
      </w:r>
      <w:r w:rsidR="004E3D9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   </w:t>
      </w:r>
      <w:r w:rsidR="004E3D9E" w:rsidRPr="004E3D9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№ 37/4 </w:t>
      </w:r>
      <w:r w:rsidR="004E3D9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«</w:t>
      </w:r>
      <w:r w:rsidR="004E3D9E" w:rsidRPr="004E3D9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Об утверждении бюджета Арамильского городского округа на 2024 год и плановый период 2025-2026 годов</w:t>
      </w:r>
      <w:r w:rsidR="004E3D9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»</w:t>
      </w:r>
      <w:proofErr w:type="gramEnd"/>
    </w:p>
    <w:p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4E3D9E" w:rsidRP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 xml:space="preserve">1. Внести в постановление Администрации Арамильского городского округа от </w:t>
      </w:r>
      <w:r>
        <w:rPr>
          <w:rFonts w:ascii="Liberation Serif" w:hAnsi="Liberation Serif" w:cs="Liberation Serif"/>
          <w:sz w:val="28"/>
          <w:szCs w:val="28"/>
        </w:rPr>
        <w:t>27.09.2023 № 616</w:t>
      </w:r>
      <w:r w:rsidRPr="004E3D9E">
        <w:rPr>
          <w:rFonts w:ascii="Liberation Serif" w:hAnsi="Liberation Serif" w:cs="Liberation Serif"/>
          <w:sz w:val="28"/>
          <w:szCs w:val="28"/>
        </w:rPr>
        <w:t xml:space="preserve"> «Об утверждении муниципальной </w:t>
      </w:r>
      <w:hyperlink w:anchor="P33" w:history="1">
        <w:r w:rsidRPr="004E3D9E">
          <w:rPr>
            <w:rFonts w:ascii="Liberation Serif" w:hAnsi="Liberation Serif" w:cs="Liberation Serif"/>
            <w:sz w:val="28"/>
            <w:szCs w:val="28"/>
          </w:rPr>
          <w:t>программы</w:t>
        </w:r>
      </w:hyperlink>
      <w:r w:rsidRPr="004E3D9E">
        <w:rPr>
          <w:rFonts w:ascii="Liberation Serif" w:hAnsi="Liberation Serif" w:cs="Liberation Serif"/>
          <w:sz w:val="28"/>
          <w:szCs w:val="28"/>
        </w:rPr>
        <w:t xml:space="preserve"> Арамильского городского округа «Повышение эффективности управления муниципальными финансами Арамильского городского округа до 202</w:t>
      </w:r>
      <w:r>
        <w:rPr>
          <w:rFonts w:ascii="Liberation Serif" w:hAnsi="Liberation Serif" w:cs="Liberation Serif"/>
          <w:sz w:val="28"/>
          <w:szCs w:val="28"/>
        </w:rPr>
        <w:t>8</w:t>
      </w:r>
      <w:r w:rsidRPr="004E3D9E">
        <w:rPr>
          <w:rFonts w:ascii="Liberation Serif" w:hAnsi="Liberation Serif" w:cs="Liberation Serif"/>
          <w:sz w:val="28"/>
          <w:szCs w:val="28"/>
        </w:rPr>
        <w:t xml:space="preserve"> года» следующие изменения:</w:t>
      </w:r>
    </w:p>
    <w:p w:rsidR="004E3D9E" w:rsidRP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>1.1. Паспорт муниципальной программы изложить в новой редакции (приложение № 1);</w:t>
      </w:r>
    </w:p>
    <w:p w:rsidR="004E3D9E" w:rsidRP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>1.2. Приложение № 2 к муниципальной программе «Повышение эффективности управления муниципальными финансами Арамильского городского округа до 202</w:t>
      </w:r>
      <w:r>
        <w:rPr>
          <w:rFonts w:ascii="Liberation Serif" w:hAnsi="Liberation Serif" w:cs="Liberation Serif"/>
          <w:sz w:val="28"/>
          <w:szCs w:val="28"/>
        </w:rPr>
        <w:t>8</w:t>
      </w:r>
      <w:r w:rsidRPr="004E3D9E">
        <w:rPr>
          <w:rFonts w:ascii="Liberation Serif" w:hAnsi="Liberation Serif" w:cs="Liberation Serif"/>
          <w:sz w:val="28"/>
          <w:szCs w:val="28"/>
        </w:rPr>
        <w:t xml:space="preserve"> года» изложить в новой редакции (приложение № 2).</w:t>
      </w:r>
    </w:p>
    <w:p w:rsidR="004E3D9E" w:rsidRPr="004E3D9E" w:rsidRDefault="004E3D9E" w:rsidP="004E3D9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>2. Опубликовать настоящее постановление в газете «</w:t>
      </w:r>
      <w:proofErr w:type="spellStart"/>
      <w:r w:rsidRPr="004E3D9E">
        <w:rPr>
          <w:rFonts w:ascii="Liberation Serif" w:hAnsi="Liberation Serif" w:cs="Liberation Serif"/>
          <w:sz w:val="28"/>
          <w:szCs w:val="28"/>
        </w:rPr>
        <w:t>Арамильские</w:t>
      </w:r>
      <w:proofErr w:type="spellEnd"/>
      <w:r w:rsidRPr="004E3D9E">
        <w:rPr>
          <w:rFonts w:ascii="Liberation Serif" w:hAnsi="Liberation Serif" w:cs="Liberation Serif"/>
          <w:sz w:val="28"/>
          <w:szCs w:val="28"/>
        </w:rPr>
        <w:t xml:space="preserve"> вести». </w:t>
      </w:r>
    </w:p>
    <w:p w:rsidR="004E3D9E" w:rsidRPr="004E3D9E" w:rsidRDefault="004E3D9E" w:rsidP="004E3D9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>3. Настоящее постановление разместить на официальном сайте Арамильского городского округа.</w:t>
      </w:r>
    </w:p>
    <w:p w:rsidR="004E3D9E" w:rsidRP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color w:val="FF0000"/>
          <w:sz w:val="28"/>
          <w:szCs w:val="28"/>
        </w:rPr>
      </w:pPr>
    </w:p>
    <w:p w:rsidR="004E3D9E" w:rsidRP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color w:val="FF0000"/>
          <w:sz w:val="28"/>
          <w:szCs w:val="28"/>
        </w:rPr>
      </w:pPr>
    </w:p>
    <w:p w:rsidR="004E3D9E" w:rsidRP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color w:val="FF0000"/>
          <w:sz w:val="28"/>
          <w:szCs w:val="28"/>
        </w:rPr>
      </w:pPr>
    </w:p>
    <w:tbl>
      <w:tblPr>
        <w:tblW w:w="106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238"/>
        <w:gridCol w:w="4376"/>
      </w:tblGrid>
      <w:tr w:rsidR="004E3D9E" w:rsidRPr="004E3D9E" w:rsidTr="004B3117">
        <w:trPr>
          <w:trHeight w:val="450"/>
        </w:trPr>
        <w:tc>
          <w:tcPr>
            <w:tcW w:w="6238" w:type="dxa"/>
            <w:shd w:val="clear" w:color="auto" w:fill="auto"/>
          </w:tcPr>
          <w:p w:rsidR="004E3D9E" w:rsidRPr="004E3D9E" w:rsidRDefault="004E3D9E" w:rsidP="004B311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E3D9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Глава Арамильского городского округа</w:t>
            </w:r>
          </w:p>
          <w:p w:rsidR="004E3D9E" w:rsidRPr="004E3D9E" w:rsidRDefault="004E3D9E" w:rsidP="004B31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eastAsia="ru-RU"/>
              </w:rPr>
              <w:lastRenderedPageBreak/>
              <w:t xml:space="preserve">                                  %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val="en-US" w:eastAsia="ru-RU"/>
              </w:rPr>
              <w:t>SIGN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eastAsia="ru-RU"/>
              </w:rPr>
              <w:t>_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val="en-US" w:eastAsia="ru-RU"/>
              </w:rPr>
              <w:t>STAMP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4376" w:type="dxa"/>
            <w:shd w:val="clear" w:color="auto" w:fill="auto"/>
          </w:tcPr>
          <w:p w:rsidR="004E3D9E" w:rsidRPr="004E3D9E" w:rsidRDefault="004E3D9E" w:rsidP="004B311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E3D9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 xml:space="preserve">                    М.С. </w:t>
            </w:r>
            <w:proofErr w:type="spellStart"/>
            <w:r w:rsidRPr="004E3D9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Мишарина</w:t>
            </w:r>
            <w:proofErr w:type="spellEnd"/>
          </w:p>
        </w:tc>
      </w:tr>
    </w:tbl>
    <w:p w:rsidR="004E3D9E" w:rsidRPr="00A83BB9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 </w:t>
      </w:r>
      <w:bookmarkStart w:id="0" w:name="P33"/>
      <w:bookmarkEnd w:id="0"/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1</w:t>
      </w:r>
    </w:p>
    <w:p w:rsidR="004E3D9E" w:rsidRPr="00A83BB9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постановлению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Администрации </w:t>
      </w:r>
    </w:p>
    <w:p w:rsidR="004E3D9E" w:rsidRPr="00A83BB9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 городского округа</w:t>
      </w:r>
    </w:p>
    <w:p w:rsidR="004E3D9E" w:rsidRPr="00A83BB9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_________________ №_______</w:t>
      </w:r>
    </w:p>
    <w:p w:rsidR="004E3D9E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     </w:t>
      </w:r>
    </w:p>
    <w:p w:rsidR="005310B6" w:rsidRPr="005310B6" w:rsidRDefault="005310B6" w:rsidP="005310B6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bookmarkStart w:id="1" w:name="P43"/>
      <w:bookmarkEnd w:id="1"/>
      <w:r w:rsidRPr="006359C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Муниципальная программа </w:t>
      </w:r>
      <w:r w:rsidR="006359CB" w:rsidRPr="006359C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Арамильского городского округа </w:t>
      </w:r>
      <w:r w:rsidRPr="006359C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«Повышение эффективности управления </w:t>
      </w:r>
      <w:r w:rsidRPr="005310B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муниципальными финансами Арамильского городского округа до 202</w:t>
      </w:r>
      <w:r w:rsidR="00820EE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8</w:t>
      </w:r>
      <w:r w:rsidRPr="005310B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года»</w:t>
      </w:r>
    </w:p>
    <w:p w:rsidR="005310B6" w:rsidRPr="005310B6" w:rsidRDefault="005310B6" w:rsidP="005310B6">
      <w:pPr>
        <w:pStyle w:val="ConsPlusTitle"/>
        <w:ind w:firstLine="709"/>
        <w:jc w:val="center"/>
        <w:outlineLvl w:val="1"/>
        <w:rPr>
          <w:rFonts w:ascii="Liberation Serif" w:hAnsi="Liberation Serif" w:cs="Liberation Serif"/>
          <w:color w:val="FF0000"/>
          <w:sz w:val="28"/>
          <w:szCs w:val="28"/>
        </w:rPr>
      </w:pPr>
    </w:p>
    <w:p w:rsidR="000B358A" w:rsidRPr="006359CB" w:rsidRDefault="000B358A" w:rsidP="006359CB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6359CB">
        <w:rPr>
          <w:rFonts w:ascii="Liberation Serif" w:hAnsi="Liberation Serif" w:cs="Liberation Serif"/>
          <w:sz w:val="28"/>
          <w:szCs w:val="28"/>
        </w:rPr>
        <w:t>ПАСПОРТ</w:t>
      </w:r>
    </w:p>
    <w:p w:rsidR="00FB3C12" w:rsidRDefault="006359CB" w:rsidP="006359CB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359CB">
        <w:rPr>
          <w:rFonts w:ascii="Liberation Serif" w:hAnsi="Liberation Serif" w:cs="Liberation Serif"/>
          <w:b/>
          <w:sz w:val="28"/>
          <w:szCs w:val="28"/>
        </w:rPr>
        <w:t>м</w:t>
      </w:r>
      <w:r w:rsidR="005310B6" w:rsidRPr="006359CB">
        <w:rPr>
          <w:rFonts w:ascii="Liberation Serif" w:hAnsi="Liberation Serif" w:cs="Liberation Serif"/>
          <w:b/>
          <w:sz w:val="28"/>
          <w:szCs w:val="28"/>
        </w:rPr>
        <w:t>униципальн</w:t>
      </w:r>
      <w:r w:rsidRPr="006359CB">
        <w:rPr>
          <w:rFonts w:ascii="Liberation Serif" w:hAnsi="Liberation Serif" w:cs="Liberation Serif"/>
          <w:b/>
          <w:sz w:val="28"/>
          <w:szCs w:val="28"/>
        </w:rPr>
        <w:t>ой</w:t>
      </w:r>
      <w:r w:rsidR="005310B6" w:rsidRPr="006359CB">
        <w:rPr>
          <w:rFonts w:ascii="Liberation Serif" w:hAnsi="Liberation Serif" w:cs="Liberation Serif"/>
          <w:b/>
          <w:sz w:val="28"/>
          <w:szCs w:val="28"/>
        </w:rPr>
        <w:t xml:space="preserve"> программ</w:t>
      </w:r>
      <w:r w:rsidRPr="006359CB">
        <w:rPr>
          <w:rFonts w:ascii="Liberation Serif" w:hAnsi="Liberation Serif" w:cs="Liberation Serif"/>
          <w:b/>
          <w:sz w:val="28"/>
          <w:szCs w:val="28"/>
        </w:rPr>
        <w:t>ы</w:t>
      </w:r>
      <w:r w:rsidR="005310B6" w:rsidRPr="006359CB">
        <w:rPr>
          <w:rFonts w:ascii="Liberation Serif" w:hAnsi="Liberation Serif" w:cs="Liberation Serif"/>
          <w:b/>
          <w:sz w:val="28"/>
          <w:szCs w:val="28"/>
        </w:rPr>
        <w:t xml:space="preserve"> «Повышение эффективности управления муниципальными финансами </w:t>
      </w:r>
    </w:p>
    <w:p w:rsidR="00AF2D24" w:rsidRDefault="005310B6" w:rsidP="006359CB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359CB">
        <w:rPr>
          <w:rFonts w:ascii="Liberation Serif" w:hAnsi="Liberation Serif" w:cs="Liberation Serif"/>
          <w:b/>
          <w:sz w:val="28"/>
          <w:szCs w:val="28"/>
        </w:rPr>
        <w:t xml:space="preserve">Арамильского городского округа </w:t>
      </w:r>
    </w:p>
    <w:p w:rsidR="000B358A" w:rsidRPr="006359CB" w:rsidRDefault="005310B6" w:rsidP="006359CB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  <w:r w:rsidRPr="006359CB">
        <w:rPr>
          <w:rFonts w:ascii="Liberation Serif" w:hAnsi="Liberation Serif" w:cs="Liberation Serif"/>
          <w:b/>
          <w:sz w:val="28"/>
          <w:szCs w:val="28"/>
        </w:rPr>
        <w:t>до 202</w:t>
      </w:r>
      <w:r w:rsidR="00820EE1">
        <w:rPr>
          <w:rFonts w:ascii="Liberation Serif" w:hAnsi="Liberation Serif" w:cs="Liberation Serif"/>
          <w:b/>
          <w:sz w:val="28"/>
          <w:szCs w:val="28"/>
        </w:rPr>
        <w:t>8</w:t>
      </w:r>
      <w:r w:rsidRPr="006359CB">
        <w:rPr>
          <w:rFonts w:ascii="Liberation Serif" w:hAnsi="Liberation Serif" w:cs="Liberation Serif"/>
          <w:b/>
          <w:sz w:val="28"/>
          <w:szCs w:val="28"/>
        </w:rPr>
        <w:t xml:space="preserve"> года» </w:t>
      </w:r>
    </w:p>
    <w:p w:rsidR="000B358A" w:rsidRPr="005310B6" w:rsidRDefault="000B358A" w:rsidP="005310B6">
      <w:pPr>
        <w:pStyle w:val="ConsPlusNormal"/>
        <w:ind w:firstLine="709"/>
        <w:rPr>
          <w:rFonts w:ascii="Liberation Serif" w:hAnsi="Liberation Serif" w:cs="Liberation Serif"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551"/>
        <w:gridCol w:w="5896"/>
      </w:tblGrid>
      <w:tr w:rsidR="000B358A" w:rsidRPr="005310B6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1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6359CB" w:rsidRPr="006359CB" w:rsidRDefault="000B358A" w:rsidP="006359C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Ответственный исполнитель </w:t>
            </w:r>
            <w:r w:rsidR="006359CB" w:rsidRPr="006359C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муниципальной программы </w:t>
            </w:r>
            <w:r w:rsidR="006359CB" w:rsidRPr="005310B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Арамильского городского округа</w:t>
            </w:r>
            <w:r w:rsidR="006359CB" w:rsidRPr="006359C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«Повышение эффективности управления муниципальными финансами Арамил</w:t>
            </w:r>
            <w:r w:rsidR="00A5283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ьского городского округа до 2028</w:t>
            </w:r>
            <w:r w:rsidR="006359CB" w:rsidRPr="006359C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года»</w:t>
            </w:r>
          </w:p>
          <w:p w:rsidR="000B358A" w:rsidRPr="006359CB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(далее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муниципальная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программа)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:rsidR="000B358A" w:rsidRPr="006359CB" w:rsidRDefault="006359CB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Финансовый отдел Администрации Арамильского городского округа</w:t>
            </w:r>
          </w:p>
        </w:tc>
      </w:tr>
      <w:tr w:rsidR="000B358A" w:rsidRPr="005310B6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2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0B358A" w:rsidRPr="006359CB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Сроки реализации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:rsidR="000B358A" w:rsidRPr="006359CB" w:rsidRDefault="00AF2D24" w:rsidP="00820EE1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01.01.20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24</w:t>
            </w:r>
            <w:r w:rsidR="000B358A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- 31.12.202</w:t>
            </w:r>
            <w:r w:rsidR="00820EE1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</w:p>
        </w:tc>
      </w:tr>
      <w:tr w:rsidR="000B358A" w:rsidRPr="005310B6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3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0B358A" w:rsidRPr="005310B6" w:rsidRDefault="000B358A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Цели и задачи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:rsidR="000B358A" w:rsidRPr="00CB3590" w:rsidRDefault="00AF2D24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Ц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ели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программы: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укрепление доходной базы местного бюджета, развитие доходного потенциала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рациональное управление средствами местного бюджета, повышение эффективности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бюджетных расходов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эффективное управление муниципальным долгом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4)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осуществление предварительного финансового </w:t>
            </w:r>
            <w:proofErr w:type="gramStart"/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контроля за</w:t>
            </w:r>
            <w:proofErr w:type="gramEnd"/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исполнением местного бюджета, последующего внутреннего финансового контроля за соблюдением бюджетного законодательства и контроля за соблюдением законодательства о контрактной системе в сфере закупок товаров, работ, услуг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430DD0" w:rsidP="006359CB">
            <w:pPr>
              <w:pStyle w:val="ConsPlusNormal"/>
              <w:jc w:val="both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5) обеспечение условий для реализации мероприятий муниципальной программы в соответствии с установленными сроками и задачами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430DD0" w:rsidP="00AF2D24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) 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обеспечение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единой централизованной системы ведения бухгалтерского учета и документооборота Арамильского городского округа.</w:t>
            </w:r>
          </w:p>
        </w:tc>
      </w:tr>
      <w:tr w:rsidR="000B358A" w:rsidRPr="005310B6">
        <w:tc>
          <w:tcPr>
            <w:tcW w:w="624" w:type="dxa"/>
            <w:tcBorders>
              <w:top w:val="nil"/>
              <w:bottom w:val="nil"/>
            </w:tcBorders>
          </w:tcPr>
          <w:p w:rsidR="000B358A" w:rsidRPr="005310B6" w:rsidRDefault="000B358A" w:rsidP="005310B6">
            <w:pPr>
              <w:pStyle w:val="ConsPlusNormal"/>
              <w:ind w:firstLine="709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0B358A" w:rsidRPr="00430DD0" w:rsidRDefault="000B358A" w:rsidP="005310B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nil"/>
              <w:bottom w:val="nil"/>
            </w:tcBorders>
          </w:tcPr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Задачи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программы: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увеличение объема налоговых и неналоговых доходов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улучшение качества администрирования доходов местного бюджета и повышение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 xml:space="preserve"> эффективности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работы с дебиторской задолженностью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организация планирования и исполнения местного бюджета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4)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повышение эффективности управления средствами бюджета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5)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обеспечение финансирования дефицита бюджета при сохранении его финансовой устойчивости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6)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</w:t>
            </w:r>
            <w:proofErr w:type="gramStart"/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контроля за</w:t>
            </w:r>
            <w:proofErr w:type="gramEnd"/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соблюдением бюджетного законодательства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7)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</w:t>
            </w:r>
            <w:proofErr w:type="gramStart"/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контроля за</w:t>
            </w:r>
            <w:proofErr w:type="gramEnd"/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соблюдением законодательства о контрактной системе в сфере закупок товаров, работ, услуг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8)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предварительный финансовый </w:t>
            </w:r>
            <w:proofErr w:type="gramStart"/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контроль за</w:t>
            </w:r>
            <w:proofErr w:type="gramEnd"/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исполнением местного бюджета в рамках требований бюджетного законодательства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9)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эффективности деятельности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Финансового отдела Администрации Арамильского городского округа по реализации муниципальной программы «Повышение эффективности управления муниципальными финансами Арамил</w:t>
            </w:r>
            <w:r w:rsidR="00A5283D">
              <w:rPr>
                <w:rFonts w:ascii="Liberation Serif" w:hAnsi="Liberation Serif" w:cs="Liberation Serif"/>
                <w:sz w:val="28"/>
                <w:szCs w:val="28"/>
              </w:rPr>
              <w:t>ьского городского округа до 2028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года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2D317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обеспечение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единой методологии ведения бухгалтерского учета</w:t>
            </w:r>
          </w:p>
        </w:tc>
      </w:tr>
      <w:tr w:rsidR="000B358A" w:rsidRPr="005310B6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lastRenderedPageBreak/>
              <w:t>4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0B358A" w:rsidRPr="005310B6" w:rsidRDefault="000B358A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Перечень подпрограмм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:rsidR="000B358A" w:rsidRPr="00CB3590" w:rsidRDefault="00DF58B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221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>подпрограмма 1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Организация ис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полнения доходной части бюджета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DF58B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251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>подпрограмма 2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Управление бюджетным пр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оцессом и его совершенствование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DF58B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319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>подпрограмма 3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Управление 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муниципальным долгом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DF58B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381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 xml:space="preserve">подпрограмма </w:t>
              </w:r>
              <w:r w:rsidR="006359CB" w:rsidRPr="00CB3590">
                <w:rPr>
                  <w:rFonts w:ascii="Liberation Serif" w:hAnsi="Liberation Serif" w:cs="Liberation Serif"/>
                  <w:sz w:val="28"/>
                  <w:szCs w:val="28"/>
                </w:rPr>
                <w:t>4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Повышение эффектив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ности системы муниципального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финансового контроля, казначейского контроля и контроля в сфер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е закупок товаров, работ, услуг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DF58B0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hyperlink w:anchor="P425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 xml:space="preserve">подпрограмма </w:t>
              </w:r>
              <w:r w:rsidR="006359CB" w:rsidRPr="00CB3590">
                <w:rPr>
                  <w:rFonts w:ascii="Liberation Serif" w:hAnsi="Liberation Serif" w:cs="Liberation Serif"/>
                  <w:sz w:val="28"/>
                  <w:szCs w:val="28"/>
                </w:rPr>
                <w:t>5</w:t>
              </w:r>
            </w:hyperlink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реализации муниципальной программы </w:t>
            </w:r>
            <w:r w:rsidR="000F0368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Арамильского городского округа </w:t>
            </w:r>
            <w:r w:rsidR="006359CB" w:rsidRPr="00CB3590">
              <w:rPr>
                <w:rFonts w:ascii="Liberation Serif" w:eastAsia="Times New Roman" w:hAnsi="Liberation Serif" w:cs="Liberation Serif"/>
                <w:sz w:val="28"/>
                <w:szCs w:val="28"/>
              </w:rPr>
              <w:t>«Повышение эффективности управления муниципальными финансами Арамил</w:t>
            </w:r>
            <w:r w:rsidR="00A5283D">
              <w:rPr>
                <w:rFonts w:ascii="Liberation Serif" w:eastAsia="Times New Roman" w:hAnsi="Liberation Serif" w:cs="Liberation Serif"/>
                <w:sz w:val="28"/>
                <w:szCs w:val="28"/>
              </w:rPr>
              <w:t>ьского городского округа до 2028</w:t>
            </w:r>
            <w:r w:rsidR="006359CB" w:rsidRPr="00CB3590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года»</w:t>
            </w:r>
          </w:p>
        </w:tc>
      </w:tr>
      <w:tr w:rsidR="000B358A" w:rsidRPr="005310B6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5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Перечень основных целевых показателей 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:rsidR="000B358A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т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емп роста объема налоговых и неналоговых доходов бюджета Арамильского городского округа (в сопоставимых условиях);</w:t>
            </w:r>
          </w:p>
          <w:p w:rsidR="00430DD0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тклонение исполнения прогноза налоговых и неналоговых доходов бюджета Арамильского городского округа;</w:t>
            </w:r>
          </w:p>
          <w:p w:rsidR="00430DD0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налоговых льгот, предоставленных Решениями Думы Арамильского городского округа о налогах, по которым проведена оценка их эффективности;</w:t>
            </w:r>
          </w:p>
          <w:p w:rsidR="00430DD0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4)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налоговых и неналоговых доходов бюджета Арамильского городского округа, поступивших за счет реализации мер по повышению доходного потенциала Арамильского городского округа, в общем объеме собственных доходов бюджета Арамильского городского округ</w:t>
            </w:r>
            <w:r w:rsidR="00CB3590" w:rsidRPr="00CB3590">
              <w:rPr>
                <w:rFonts w:ascii="Liberation Serif" w:hAnsi="Liberation Serif" w:cs="Liberation Serif"/>
                <w:sz w:val="28"/>
                <w:szCs w:val="28"/>
              </w:rPr>
              <w:t>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5)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тношение объема просроченной дебиторской задолженности по администрируемым Финансовым отделом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Администрации Арамильского городского округа доходам местного бюджета (без учета безвозмездных поступлений) на конец отчетного периода по сравнению с началом отчетного периода;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gramStart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6)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остатка невыясненных поступлений доходов, распределяемых органами Федерального казначейства между бюджетами бюджетной системы Российской Федерации, зачисляемы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х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в местный бюджет на лицевой счет администратора доходов бюджета, по которым администратором доходов  - Финансовым отделом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 xml:space="preserve"> Администрации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на 1 января года, следующего за отчетным финансовым годом, не произведено уточнение вида и принадлежности платежа, к аналогичному  показателю на 1 января отчетного финансового</w:t>
            </w:r>
            <w:proofErr w:type="gramEnd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 </w:t>
            </w:r>
            <w:proofErr w:type="gramStart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года без учета сумм, поступивших в последние 10 рабочих дней отчетного финансового  года и уточненных без нарушения срока;</w:t>
            </w:r>
            <w:proofErr w:type="gramEnd"/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7)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олнота исполнения функций главного администратора (администратора) доходов по закрепленным за Финансовым отделом Администрации Арамильского городского округа источникам доходов бюджета;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8)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олнота и актуальность перечня кодов классификации доходов бюджета, закрепленных за главными администраторами доходов местного бюджета;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9)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олное и своевременное исполнение полномочий 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Финансового отдела Администрации Арамильского городского округа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в части планирования и организации исполнения местного бюджета;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олнота формирования и предоставления бюджетной отчетности с соблюдением требований, установлен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ных бюджетным законодательством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CB3590" w:rsidRPr="00CB3590" w:rsidRDefault="00CB3590" w:rsidP="00CB3590">
            <w:pPr>
              <w:pStyle w:val="ConsPlusCel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11) </w:t>
            </w:r>
            <w:r w:rsidR="002D3175">
              <w:rPr>
                <w:rFonts w:ascii="Liberation Serif" w:hAnsi="Liberation Serif" w:cs="Liberation Serif"/>
                <w:iCs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оля своевременно открытых лицевых счетов для учета операции по исполнению местного бюджета и </w:t>
            </w:r>
            <w:proofErr w:type="spellStart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>и</w:t>
            </w:r>
            <w:proofErr w:type="spellEnd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проведения кассовых операций со средствами на лицевых счетах </w:t>
            </w:r>
            <w:proofErr w:type="spellStart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lastRenderedPageBreak/>
              <w:t>неучастников</w:t>
            </w:r>
            <w:proofErr w:type="spellEnd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бюджетного процесса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proofErr w:type="gramStart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12) </w:t>
            </w:r>
            <w:r w:rsidR="002D3175">
              <w:rPr>
                <w:rFonts w:ascii="Liberation Serif" w:hAnsi="Liberation Serif" w:cs="Liberation Serif"/>
                <w:iCs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оля исполненных судебных актов по искам к </w:t>
            </w:r>
            <w:proofErr w:type="spellStart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>Арамильскому</w:t>
            </w:r>
            <w:proofErr w:type="spellEnd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городскому округу о возмещении вреда, причиненного гражданину или юридическому лицу в результате незаконных действий (бездействия) органов местного самоуправления Арамильского городского округа либо должностных лиц этих органов, и о присуждении компенсации за нарушение права на исполнение судебного акта в течение трех месяцев со дня поступления исполнительных документов на исполнение;</w:t>
            </w:r>
            <w:proofErr w:type="gramEnd"/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13) </w:t>
            </w:r>
            <w:r w:rsidR="002D3175">
              <w:rPr>
                <w:rFonts w:ascii="Liberation Serif" w:hAnsi="Liberation Serif" w:cs="Liberation Serif"/>
                <w:iCs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>дельный вес программных расходов в общем объеме расходов бюджета Арамильского городского округа;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14) 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тепень качества управления финансами Арамильского городского округа;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15)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заимствований Арамильского городского округа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местного бюджета;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16)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муниципального долга Арамильского городского округа к общему годовому объему доходов местного бюджета без учета объема безвозмездных поступлений в отчетном финансовом году;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17)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средств, направленных в отчетном финансовом году на погашение долговых обязательств и обслуживание муниципального долга Арамильского городского округа (без учета объемов погашения и расходов, осуществленных за счет новых заимствований), к годовому объему налоговых, неналоговых доходов местного бюджета и дотаций из бюджетов;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18)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тношение объема расходов на обслуживание муниципального долга Арамильского городского округа к объему расходов местного бюджета, за исключением объема расходов, которые осуществляются за счет субвенций, предоставляемых из вышестоящих бюджетов, в отчетном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финансовом году;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19)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оотношение объема выплат по муниципальным гарантиям к общему объему предоставленных </w:t>
            </w:r>
            <w:proofErr w:type="spellStart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Арамильским</w:t>
            </w:r>
            <w:proofErr w:type="spellEnd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городским округом муниципальных гарантий;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краткосрочных обязательств в общем объеме муниципального долга Арамильского городского округа;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21)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росроченная задолженность по долговым обязательствам Арамильского городского округа;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22)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проверенных средств к общему объему расходов местного бюджета;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23)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частие в семинарах по вопросам, относящимся к компетенции органов внутреннего муниципального контроля;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24)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проведенных плановых проверок соблюдения законода</w:t>
            </w:r>
            <w:r w:rsidR="008063AD">
              <w:rPr>
                <w:rFonts w:ascii="Liberation Serif" w:hAnsi="Liberation Serif" w:cs="Liberation Serif"/>
                <w:sz w:val="28"/>
                <w:szCs w:val="28"/>
              </w:rPr>
              <w:t xml:space="preserve">тельства о контрактной системе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в общем объеме запланированных проверок соблюдения законодательства о контрактной системе при осуществлении закупок товаров, работ, услуг для обеспечения нужд Арамильского городского округа;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25)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документов, в отношении которых своевременно осуществлен предварительный казначейский контроль в сфере закупок товаров, работ, услуг;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26)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бюджетных обязательств получателей средств местного бюджета, в отношении которых осуществлен финансовый контроль для постановки их на учет;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27)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оля своевременно санкционированных документов получателей средств местного бюджета и </w:t>
            </w:r>
            <w:proofErr w:type="spellStart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неучастников</w:t>
            </w:r>
            <w:proofErr w:type="spellEnd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бюджетного процесса;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28)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ровень обеспеченности муниципальных служащих Финансового отдела Администрации Арамильского городского округа автоматизированными рабочими местами;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29)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бъем просроченной кредиторской задолженности Финансового отдела Администрации Арамильского городского округа по обязательствам местного бюджета;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ровень выполнения значений целевых показателей муниципальной программы;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31) </w:t>
            </w:r>
            <w:r w:rsidR="002D3175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о</w:t>
            </w:r>
            <w:r w:rsidRPr="00CB3590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тношение данных бюджетной отчетности к контрольным соотношениям Федерального казначейства;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 xml:space="preserve">32)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оотношение данных бюджетной отчетности к данным бухгалтерского учета;</w:t>
            </w:r>
          </w:p>
          <w:p w:rsidR="00CB3590" w:rsidRPr="00CB3590" w:rsidRDefault="00CB3590" w:rsidP="002D317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33)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оотношение данных бюджетной отчетности к данным учетной политики и единой методологии</w:t>
            </w:r>
          </w:p>
        </w:tc>
      </w:tr>
      <w:tr w:rsidR="000B358A" w:rsidRPr="005310B6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lastRenderedPageBreak/>
              <w:t>6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0B358A" w:rsidRPr="005310B6" w:rsidRDefault="000B358A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Объемы финансирования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программы по годам реализации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всего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4E3D9E">
              <w:rPr>
                <w:rFonts w:ascii="Liberation Serif" w:hAnsi="Liberation Serif" w:cs="Liberation Serif"/>
                <w:sz w:val="28"/>
                <w:szCs w:val="28"/>
              </w:rPr>
              <w:t>167 100,9</w:t>
            </w:r>
            <w:bookmarkStart w:id="2" w:name="_GoBack"/>
            <w:bookmarkEnd w:id="2"/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рублей,</w:t>
            </w:r>
          </w:p>
          <w:p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0B358A" w:rsidRPr="00430DD0" w:rsidRDefault="006359CB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4E3D9E">
              <w:rPr>
                <w:rFonts w:ascii="Liberation Serif" w:hAnsi="Liberation Serif" w:cs="Liberation Serif"/>
                <w:sz w:val="28"/>
                <w:szCs w:val="28"/>
              </w:rPr>
              <w:t>52 248,1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6359CB" w:rsidRPr="00430DD0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4E3D9E">
              <w:rPr>
                <w:rFonts w:ascii="Liberation Serif" w:hAnsi="Liberation Serif" w:cs="Liberation Serif"/>
                <w:sz w:val="28"/>
                <w:szCs w:val="28"/>
              </w:rPr>
              <w:t>28 044,3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6359CB" w:rsidRPr="00430DD0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4E3D9E">
              <w:rPr>
                <w:rFonts w:ascii="Liberation Serif" w:hAnsi="Liberation Serif" w:cs="Liberation Serif"/>
                <w:sz w:val="28"/>
                <w:szCs w:val="28"/>
              </w:rPr>
              <w:t>29 042,5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0B358A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6359CB" w:rsidRPr="00430DD0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28 111,0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820EE1" w:rsidRPr="00430DD0" w:rsidRDefault="00820EE1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2028 год </w:t>
            </w:r>
            <w:r w:rsidRPr="00820EE1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 xml:space="preserve">– </w:t>
            </w:r>
            <w:r w:rsidR="00A5283D" w:rsidRPr="00A5283D">
              <w:rPr>
                <w:rFonts w:ascii="Liberation Serif" w:hAnsi="Liberation Serif" w:cs="Liberation Serif"/>
                <w:sz w:val="28"/>
                <w:szCs w:val="28"/>
              </w:rPr>
              <w:t>29 655,0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 xml:space="preserve"> тыс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рублей;</w:t>
            </w:r>
          </w:p>
          <w:p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из них:</w:t>
            </w:r>
          </w:p>
          <w:p w:rsidR="000B358A" w:rsidRPr="00430DD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бюджет 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4E3D9E">
              <w:rPr>
                <w:rFonts w:ascii="Liberation Serif" w:hAnsi="Liberation Serif" w:cs="Liberation Serif"/>
                <w:sz w:val="28"/>
                <w:szCs w:val="28"/>
              </w:rPr>
              <w:t>167 100,9</w:t>
            </w:r>
            <w:r w:rsidR="00A5283D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рублей,</w:t>
            </w:r>
          </w:p>
          <w:p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A5283D" w:rsidRPr="00430DD0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4E3D9E">
              <w:rPr>
                <w:rFonts w:ascii="Liberation Serif" w:hAnsi="Liberation Serif" w:cs="Liberation Serif"/>
                <w:sz w:val="28"/>
                <w:szCs w:val="28"/>
              </w:rPr>
              <w:t>52 248,1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A5283D" w:rsidRPr="00430DD0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4E3D9E">
              <w:rPr>
                <w:rFonts w:ascii="Liberation Serif" w:hAnsi="Liberation Serif" w:cs="Liberation Serif"/>
                <w:sz w:val="28"/>
                <w:szCs w:val="28"/>
              </w:rPr>
              <w:t>28 044,3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A5283D" w:rsidRPr="00430DD0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4E3D9E">
              <w:rPr>
                <w:rFonts w:ascii="Liberation Serif" w:hAnsi="Liberation Serif" w:cs="Liberation Serif"/>
                <w:sz w:val="28"/>
                <w:szCs w:val="28"/>
              </w:rPr>
              <w:t>29 042,5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A5283D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2027 год – 28 111,0 тыс. рублей;</w:t>
            </w:r>
          </w:p>
          <w:p w:rsidR="00820EE1" w:rsidRPr="00430DD0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2028 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>год – 29 655,0 тыс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рублей</w:t>
            </w:r>
          </w:p>
        </w:tc>
      </w:tr>
      <w:tr w:rsidR="000B358A" w:rsidRPr="005310B6">
        <w:tblPrEx>
          <w:tblBorders>
            <w:insideH w:val="single" w:sz="4" w:space="0" w:color="auto"/>
          </w:tblBorders>
        </w:tblPrEx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7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0B358A" w:rsidRPr="006359CB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Адрес размещения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программы в информационно-телекоммуникационной сети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Интернет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(далее - сеть Интернет)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0B358A" w:rsidRPr="006359CB" w:rsidRDefault="006359CB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www.aramilgo.ru</w:t>
            </w:r>
          </w:p>
        </w:tc>
      </w:tr>
    </w:tbl>
    <w:p w:rsidR="000B358A" w:rsidRPr="005310B6" w:rsidRDefault="000B358A" w:rsidP="005310B6">
      <w:pPr>
        <w:pStyle w:val="ConsPlusNormal"/>
        <w:ind w:firstLine="709"/>
        <w:rPr>
          <w:rFonts w:ascii="Liberation Serif" w:hAnsi="Liberation Serif" w:cs="Liberation Serif"/>
          <w:color w:val="FF0000"/>
          <w:sz w:val="28"/>
          <w:szCs w:val="28"/>
        </w:rPr>
      </w:pPr>
    </w:p>
    <w:sectPr w:rsidR="000B358A" w:rsidRPr="005310B6" w:rsidSect="008063AD">
      <w:headerReference w:type="default" r:id="rId9"/>
      <w:headerReference w:type="first" r:id="rId10"/>
      <w:pgSz w:w="11905" w:h="16838"/>
      <w:pgMar w:top="1134" w:right="851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8B0" w:rsidRDefault="00DF58B0" w:rsidP="008063AD">
      <w:pPr>
        <w:spacing w:after="0" w:line="240" w:lineRule="auto"/>
      </w:pPr>
      <w:r>
        <w:separator/>
      </w:r>
    </w:p>
  </w:endnote>
  <w:endnote w:type="continuationSeparator" w:id="0">
    <w:p w:rsidR="00DF58B0" w:rsidRDefault="00DF58B0" w:rsidP="00806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8B0" w:rsidRDefault="00DF58B0" w:rsidP="008063AD">
      <w:pPr>
        <w:spacing w:after="0" w:line="240" w:lineRule="auto"/>
      </w:pPr>
      <w:r>
        <w:separator/>
      </w:r>
    </w:p>
  </w:footnote>
  <w:footnote w:type="continuationSeparator" w:id="0">
    <w:p w:rsidR="00DF58B0" w:rsidRDefault="00DF58B0" w:rsidP="00806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2680282"/>
      <w:docPartObj>
        <w:docPartGallery w:val="Page Numbers (Top of Page)"/>
        <w:docPartUnique/>
      </w:docPartObj>
    </w:sdtPr>
    <w:sdtEndPr/>
    <w:sdtContent>
      <w:p w:rsidR="008063AD" w:rsidRDefault="008063AD">
        <w:pPr>
          <w:pStyle w:val="a8"/>
          <w:jc w:val="center"/>
        </w:pPr>
      </w:p>
      <w:p w:rsidR="008063AD" w:rsidRDefault="008063A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D9E">
          <w:rPr>
            <w:noProof/>
          </w:rPr>
          <w:t>8</w:t>
        </w:r>
        <w:r>
          <w:fldChar w:fldCharType="end"/>
        </w:r>
      </w:p>
    </w:sdtContent>
  </w:sdt>
  <w:p w:rsidR="008063AD" w:rsidRDefault="008063A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3AD" w:rsidRDefault="008063AD">
    <w:pPr>
      <w:pStyle w:val="a8"/>
      <w:jc w:val="center"/>
    </w:pPr>
  </w:p>
  <w:p w:rsidR="008063AD" w:rsidRDefault="008063A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58A"/>
    <w:rsid w:val="00003588"/>
    <w:rsid w:val="00055EF4"/>
    <w:rsid w:val="0008188B"/>
    <w:rsid w:val="0008567D"/>
    <w:rsid w:val="000B358A"/>
    <w:rsid w:val="000F0368"/>
    <w:rsid w:val="001A5AA9"/>
    <w:rsid w:val="00201048"/>
    <w:rsid w:val="00204C80"/>
    <w:rsid w:val="00234D4B"/>
    <w:rsid w:val="00264BA8"/>
    <w:rsid w:val="002C440E"/>
    <w:rsid w:val="002D0B46"/>
    <w:rsid w:val="002D3175"/>
    <w:rsid w:val="002E5E7A"/>
    <w:rsid w:val="003A1322"/>
    <w:rsid w:val="0042148B"/>
    <w:rsid w:val="00430DD0"/>
    <w:rsid w:val="00452148"/>
    <w:rsid w:val="004E3D9E"/>
    <w:rsid w:val="005310B6"/>
    <w:rsid w:val="005C52A6"/>
    <w:rsid w:val="005F249D"/>
    <w:rsid w:val="00624E4B"/>
    <w:rsid w:val="006359CB"/>
    <w:rsid w:val="0066592B"/>
    <w:rsid w:val="006B0C1C"/>
    <w:rsid w:val="006F1389"/>
    <w:rsid w:val="0079024D"/>
    <w:rsid w:val="007A473B"/>
    <w:rsid w:val="007C7EE7"/>
    <w:rsid w:val="008063AD"/>
    <w:rsid w:val="00820EE1"/>
    <w:rsid w:val="008F6650"/>
    <w:rsid w:val="009D6FF0"/>
    <w:rsid w:val="009E52BF"/>
    <w:rsid w:val="009F45BF"/>
    <w:rsid w:val="00A5283D"/>
    <w:rsid w:val="00AC46E7"/>
    <w:rsid w:val="00AF2D24"/>
    <w:rsid w:val="00BD3B34"/>
    <w:rsid w:val="00BF424E"/>
    <w:rsid w:val="00CB3590"/>
    <w:rsid w:val="00D0124B"/>
    <w:rsid w:val="00DF58B0"/>
    <w:rsid w:val="00EB3279"/>
    <w:rsid w:val="00F03D31"/>
    <w:rsid w:val="00FB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B35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B35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B358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B358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B358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3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358A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FB3C1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3C1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3C12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06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063AD"/>
  </w:style>
  <w:style w:type="paragraph" w:styleId="aa">
    <w:name w:val="footer"/>
    <w:basedOn w:val="a"/>
    <w:link w:val="ab"/>
    <w:uiPriority w:val="99"/>
    <w:unhideWhenUsed/>
    <w:rsid w:val="00806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063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B35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B35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B358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B358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B358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3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358A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FB3C1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3C1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3C12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06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063AD"/>
  </w:style>
  <w:style w:type="paragraph" w:styleId="aa">
    <w:name w:val="footer"/>
    <w:basedOn w:val="a"/>
    <w:link w:val="ab"/>
    <w:uiPriority w:val="99"/>
    <w:unhideWhenUsed/>
    <w:rsid w:val="00806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06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58216D9018E7301AEA35865F7066D75ED4C4B48B5B21ED37EF4B9FA27A8F6BF46F833582BE657AA921B2EAC2C8550EC4A4290AD8309BB4E2769E5CO4y8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C58216D9018E7301AEA2B8B491C38DD5CDD98BC805B2FB96EBE4DC8FD2A893EB42F8560C1F96A73A82AEFB88E960C5F83EF240CC52C9BB3OFy5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1</Pages>
  <Words>1828</Words>
  <Characters>10422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39</cp:revision>
  <cp:lastPrinted>2023-08-15T06:42:00Z</cp:lastPrinted>
  <dcterms:created xsi:type="dcterms:W3CDTF">2023-07-29T08:57:00Z</dcterms:created>
  <dcterms:modified xsi:type="dcterms:W3CDTF">2024-01-06T10:20:00Z</dcterms:modified>
</cp:coreProperties>
</file>